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8EFF" w14:textId="77777777" w:rsidR="000E2079" w:rsidRPr="00B82D5C" w:rsidRDefault="000E2079" w:rsidP="000E2079">
      <w:pPr>
        <w:pStyle w:val="Podnoje"/>
        <w:tabs>
          <w:tab w:val="clear" w:pos="4153"/>
          <w:tab w:val="clear" w:pos="8306"/>
        </w:tabs>
        <w:rPr>
          <w:sz w:val="22"/>
          <w:szCs w:val="22"/>
        </w:rPr>
      </w:pPr>
      <w:r w:rsidRPr="00B82D5C">
        <w:rPr>
          <w:sz w:val="22"/>
          <w:szCs w:val="22"/>
        </w:rPr>
        <w:t xml:space="preserve">                 </w:t>
      </w:r>
      <w:r w:rsidRPr="00B82D5C">
        <w:rPr>
          <w:noProof/>
          <w:sz w:val="22"/>
          <w:szCs w:val="22"/>
        </w:rPr>
        <w:drawing>
          <wp:inline distT="0" distB="0" distL="0" distR="0" wp14:anchorId="46E5BA7F" wp14:editId="7630739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D5C">
        <w:rPr>
          <w:sz w:val="22"/>
          <w:szCs w:val="22"/>
        </w:rPr>
        <w:t xml:space="preserve">   </w:t>
      </w:r>
    </w:p>
    <w:p w14:paraId="4C5A71E0" w14:textId="77777777" w:rsidR="000E2079" w:rsidRPr="00B82D5C" w:rsidRDefault="000E2079" w:rsidP="000E2079">
      <w:pPr>
        <w:rPr>
          <w:sz w:val="22"/>
          <w:szCs w:val="22"/>
        </w:rPr>
      </w:pPr>
      <w:r w:rsidRPr="00B82D5C">
        <w:rPr>
          <w:sz w:val="22"/>
          <w:szCs w:val="22"/>
        </w:rPr>
        <w:t xml:space="preserve">     REPUBLIKA HRVATSKA</w:t>
      </w:r>
    </w:p>
    <w:p w14:paraId="44CF82C7" w14:textId="77777777" w:rsidR="000E2079" w:rsidRPr="00B82D5C" w:rsidRDefault="000E2079" w:rsidP="000E2079">
      <w:pPr>
        <w:rPr>
          <w:sz w:val="22"/>
          <w:szCs w:val="22"/>
        </w:rPr>
      </w:pPr>
      <w:r w:rsidRPr="00B82D5C">
        <w:rPr>
          <w:sz w:val="22"/>
          <w:szCs w:val="22"/>
        </w:rPr>
        <w:t>ŠIBENSKO-KNINSKA ŽUPANIJA</w:t>
      </w:r>
    </w:p>
    <w:p w14:paraId="67D8F56A" w14:textId="77777777" w:rsidR="000E2079" w:rsidRPr="00B82D5C" w:rsidRDefault="000E2079" w:rsidP="000E2079">
      <w:pPr>
        <w:ind w:left="-709"/>
        <w:rPr>
          <w:sz w:val="22"/>
          <w:szCs w:val="22"/>
        </w:rPr>
      </w:pPr>
      <w:r w:rsidRPr="00B82D5C">
        <w:rPr>
          <w:sz w:val="22"/>
          <w:szCs w:val="22"/>
        </w:rPr>
        <w:t xml:space="preserve">                              </w:t>
      </w:r>
      <w:r w:rsidRPr="00B82D5C">
        <w:rPr>
          <w:noProof/>
          <w:sz w:val="22"/>
          <w:szCs w:val="22"/>
          <w:lang w:val="hr-HR"/>
        </w:rPr>
        <w:drawing>
          <wp:inline distT="0" distB="0" distL="0" distR="0" wp14:anchorId="3BCFB024" wp14:editId="29A51CC9">
            <wp:extent cx="492760" cy="668020"/>
            <wp:effectExtent l="19050" t="0" r="2540" b="0"/>
            <wp:docPr id="2" name="Slika 2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4BDDA5" w14:textId="77777777" w:rsidR="000E2079" w:rsidRPr="007D560E" w:rsidRDefault="000E2079" w:rsidP="000E2079">
      <w:pPr>
        <w:rPr>
          <w:i/>
          <w:sz w:val="22"/>
          <w:szCs w:val="22"/>
        </w:rPr>
      </w:pPr>
      <w:r w:rsidRPr="007D560E">
        <w:rPr>
          <w:i/>
          <w:sz w:val="22"/>
          <w:szCs w:val="22"/>
        </w:rPr>
        <w:t xml:space="preserve">     G R A D</w:t>
      </w:r>
      <w:r w:rsidRPr="007D560E">
        <w:rPr>
          <w:b/>
          <w:sz w:val="22"/>
          <w:szCs w:val="22"/>
        </w:rPr>
        <w:t xml:space="preserve"> </w:t>
      </w:r>
      <w:r w:rsidRPr="007D560E">
        <w:rPr>
          <w:sz w:val="22"/>
          <w:szCs w:val="22"/>
        </w:rPr>
        <w:t xml:space="preserve">  </w:t>
      </w:r>
      <w:r w:rsidRPr="007D560E">
        <w:rPr>
          <w:i/>
          <w:sz w:val="22"/>
          <w:szCs w:val="22"/>
        </w:rPr>
        <w:t>Š I B E N I K</w:t>
      </w:r>
    </w:p>
    <w:p w14:paraId="3E82B944" w14:textId="77777777" w:rsidR="000E2079" w:rsidRPr="007D560E" w:rsidRDefault="000E2079" w:rsidP="000E2079">
      <w:pPr>
        <w:rPr>
          <w:b/>
          <w:bCs/>
          <w:i/>
          <w:sz w:val="22"/>
          <w:szCs w:val="22"/>
        </w:rPr>
      </w:pPr>
      <w:proofErr w:type="spellStart"/>
      <w:r w:rsidRPr="007D560E">
        <w:rPr>
          <w:b/>
          <w:bCs/>
          <w:i/>
          <w:sz w:val="22"/>
          <w:szCs w:val="22"/>
        </w:rPr>
        <w:t>Upravni</w:t>
      </w:r>
      <w:proofErr w:type="spellEnd"/>
      <w:r w:rsidRPr="007D560E">
        <w:rPr>
          <w:b/>
          <w:bCs/>
          <w:i/>
          <w:sz w:val="22"/>
          <w:szCs w:val="22"/>
        </w:rPr>
        <w:t xml:space="preserve"> </w:t>
      </w:r>
      <w:proofErr w:type="spellStart"/>
      <w:r w:rsidRPr="007D560E">
        <w:rPr>
          <w:b/>
          <w:bCs/>
          <w:i/>
          <w:sz w:val="22"/>
          <w:szCs w:val="22"/>
        </w:rPr>
        <w:t>odjel</w:t>
      </w:r>
      <w:proofErr w:type="spellEnd"/>
      <w:r w:rsidRPr="007D560E">
        <w:rPr>
          <w:b/>
          <w:bCs/>
          <w:i/>
          <w:sz w:val="22"/>
          <w:szCs w:val="22"/>
        </w:rPr>
        <w:t xml:space="preserve"> za </w:t>
      </w:r>
      <w:proofErr w:type="spellStart"/>
      <w:r w:rsidRPr="007D560E">
        <w:rPr>
          <w:b/>
          <w:bCs/>
          <w:i/>
          <w:sz w:val="22"/>
          <w:szCs w:val="22"/>
        </w:rPr>
        <w:t>društvene</w:t>
      </w:r>
      <w:proofErr w:type="spellEnd"/>
      <w:r w:rsidRPr="007D560E">
        <w:rPr>
          <w:b/>
          <w:bCs/>
          <w:i/>
          <w:sz w:val="22"/>
          <w:szCs w:val="22"/>
        </w:rPr>
        <w:t xml:space="preserve"> </w:t>
      </w:r>
      <w:proofErr w:type="spellStart"/>
      <w:r w:rsidRPr="007D560E">
        <w:rPr>
          <w:b/>
          <w:bCs/>
          <w:i/>
          <w:sz w:val="22"/>
          <w:szCs w:val="22"/>
        </w:rPr>
        <w:t>djelatnosti</w:t>
      </w:r>
      <w:proofErr w:type="spellEnd"/>
    </w:p>
    <w:p w14:paraId="380A33A1" w14:textId="77777777" w:rsidR="000E2079" w:rsidRPr="007D560E" w:rsidRDefault="000E2079" w:rsidP="000E2079">
      <w:pPr>
        <w:rPr>
          <w:sz w:val="22"/>
          <w:szCs w:val="22"/>
          <w:lang w:val="hr-HR"/>
        </w:rPr>
      </w:pPr>
      <w:r w:rsidRPr="007D560E">
        <w:rPr>
          <w:sz w:val="22"/>
          <w:szCs w:val="22"/>
          <w:lang w:val="hr-HR"/>
        </w:rPr>
        <w:t xml:space="preserve">KLASA: </w:t>
      </w:r>
      <w:r>
        <w:rPr>
          <w:sz w:val="22"/>
          <w:szCs w:val="22"/>
          <w:lang w:val="hr-HR"/>
        </w:rPr>
        <w:t>601-04/22-01/07</w:t>
      </w:r>
    </w:p>
    <w:p w14:paraId="7A6B7DBA" w14:textId="77777777" w:rsidR="000E2079" w:rsidRPr="007D560E" w:rsidRDefault="000E2079" w:rsidP="000E2079">
      <w:pPr>
        <w:rPr>
          <w:sz w:val="22"/>
          <w:szCs w:val="22"/>
          <w:lang w:val="hr-HR"/>
        </w:rPr>
      </w:pPr>
      <w:r w:rsidRPr="007D560E">
        <w:rPr>
          <w:sz w:val="22"/>
          <w:szCs w:val="22"/>
          <w:lang w:val="hr-HR"/>
        </w:rPr>
        <w:t xml:space="preserve">URBROJ: 2182-1- 05/1-22- </w:t>
      </w:r>
      <w:r>
        <w:rPr>
          <w:sz w:val="22"/>
          <w:szCs w:val="22"/>
          <w:lang w:val="hr-HR"/>
        </w:rPr>
        <w:t>1</w:t>
      </w:r>
    </w:p>
    <w:p w14:paraId="08C34B66" w14:textId="77777777" w:rsidR="000E2079" w:rsidRPr="007D560E" w:rsidRDefault="000E2079" w:rsidP="000E2079">
      <w:pPr>
        <w:rPr>
          <w:sz w:val="22"/>
          <w:szCs w:val="22"/>
          <w:lang w:val="hr-HR"/>
        </w:rPr>
      </w:pPr>
      <w:r w:rsidRPr="007D560E">
        <w:rPr>
          <w:sz w:val="22"/>
          <w:szCs w:val="22"/>
          <w:lang w:val="hr-HR"/>
        </w:rPr>
        <w:t>Šibenik, 18. listopada 2022. godine</w:t>
      </w:r>
    </w:p>
    <w:p w14:paraId="4730413A" w14:textId="77777777" w:rsidR="000E2079" w:rsidRPr="007D560E" w:rsidRDefault="000E2079" w:rsidP="000E2079">
      <w:pPr>
        <w:rPr>
          <w:i/>
          <w:sz w:val="22"/>
          <w:szCs w:val="22"/>
        </w:rPr>
      </w:pPr>
    </w:p>
    <w:p w14:paraId="21431840" w14:textId="77777777" w:rsidR="000E2079" w:rsidRPr="007D560E" w:rsidRDefault="000E2079" w:rsidP="000E2079">
      <w:pPr>
        <w:ind w:firstLine="708"/>
        <w:jc w:val="both"/>
        <w:rPr>
          <w:sz w:val="24"/>
          <w:szCs w:val="24"/>
          <w:lang w:val="hr-HR"/>
        </w:rPr>
      </w:pPr>
      <w:r w:rsidRPr="007D560E">
        <w:rPr>
          <w:sz w:val="24"/>
          <w:szCs w:val="24"/>
        </w:rPr>
        <w:t xml:space="preserve">Na </w:t>
      </w:r>
      <w:proofErr w:type="spellStart"/>
      <w:r w:rsidRPr="007D560E">
        <w:rPr>
          <w:sz w:val="24"/>
          <w:szCs w:val="24"/>
        </w:rPr>
        <w:t>temelju</w:t>
      </w:r>
      <w:proofErr w:type="spellEnd"/>
      <w:r w:rsidRPr="007D560E">
        <w:rPr>
          <w:sz w:val="24"/>
          <w:szCs w:val="24"/>
        </w:rPr>
        <w:t xml:space="preserve"> </w:t>
      </w:r>
      <w:r w:rsidRPr="007D560E">
        <w:rPr>
          <w:sz w:val="24"/>
          <w:szCs w:val="24"/>
          <w:lang w:val="hr-HR"/>
        </w:rPr>
        <w:t>članka 53. Statuta Grada Šibenika („Službeni glasnik Grada Šibenika“ broj 2/21, gradonačelnik Grada Šibenika donosi</w:t>
      </w:r>
    </w:p>
    <w:p w14:paraId="26062259" w14:textId="77777777" w:rsidR="000E2079" w:rsidRPr="007D560E" w:rsidRDefault="000E2079" w:rsidP="000E2079">
      <w:pPr>
        <w:jc w:val="both"/>
        <w:rPr>
          <w:sz w:val="24"/>
          <w:szCs w:val="24"/>
          <w:lang w:val="hr-HR"/>
        </w:rPr>
      </w:pPr>
    </w:p>
    <w:p w14:paraId="546074AA" w14:textId="77777777" w:rsidR="000E2079" w:rsidRPr="007D560E" w:rsidRDefault="000E2079" w:rsidP="000E2079">
      <w:pPr>
        <w:ind w:left="2832" w:firstLine="708"/>
        <w:jc w:val="both"/>
        <w:rPr>
          <w:b/>
          <w:bCs/>
          <w:sz w:val="24"/>
          <w:szCs w:val="24"/>
          <w:lang w:val="hr-HR"/>
        </w:rPr>
      </w:pPr>
      <w:r w:rsidRPr="007D560E">
        <w:rPr>
          <w:b/>
          <w:bCs/>
          <w:sz w:val="24"/>
          <w:szCs w:val="24"/>
          <w:lang w:val="hr-HR"/>
        </w:rPr>
        <w:t xml:space="preserve">         ODLUKU</w:t>
      </w:r>
    </w:p>
    <w:p w14:paraId="136890C7" w14:textId="77777777" w:rsidR="000E2079" w:rsidRPr="007D560E" w:rsidRDefault="000E2079" w:rsidP="000E207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60E">
        <w:rPr>
          <w:rFonts w:ascii="Times New Roman" w:hAnsi="Times New Roman" w:cs="Times New Roman"/>
          <w:b/>
          <w:bCs/>
          <w:sz w:val="24"/>
          <w:szCs w:val="24"/>
        </w:rPr>
        <w:t xml:space="preserve">o osnivanju i imenovanju Povjerenstva </w:t>
      </w:r>
    </w:p>
    <w:p w14:paraId="2D86CECD" w14:textId="77777777" w:rsidR="000E2079" w:rsidRPr="007D560E" w:rsidRDefault="000E2079" w:rsidP="000E2079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560E">
        <w:rPr>
          <w:rFonts w:ascii="Times New Roman" w:hAnsi="Times New Roman" w:cs="Times New Roman"/>
          <w:b/>
          <w:bCs/>
          <w:sz w:val="24"/>
          <w:szCs w:val="24"/>
        </w:rPr>
        <w:t>za stručnu analizu poslovanja dječjih vrtića privatnih osnivača</w:t>
      </w:r>
    </w:p>
    <w:p w14:paraId="27B86444" w14:textId="77777777" w:rsidR="000E2079" w:rsidRPr="007D560E" w:rsidRDefault="000E2079" w:rsidP="000E207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B5DB7" w14:textId="77777777" w:rsidR="000E2079" w:rsidRPr="007D560E" w:rsidRDefault="000E2079" w:rsidP="000E207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60E">
        <w:rPr>
          <w:rFonts w:ascii="Times New Roman" w:hAnsi="Times New Roman" w:cs="Times New Roman"/>
          <w:sz w:val="24"/>
          <w:szCs w:val="24"/>
        </w:rPr>
        <w:t>Imenuje se Povjerenstvo za stručnu analizu poslovanja dječjih vrtića privatnih osnivača.</w:t>
      </w:r>
    </w:p>
    <w:p w14:paraId="4B772D97" w14:textId="77777777" w:rsidR="000E2079" w:rsidRPr="007D560E" w:rsidRDefault="000E2079" w:rsidP="000E2079">
      <w:pPr>
        <w:jc w:val="both"/>
        <w:rPr>
          <w:sz w:val="24"/>
          <w:szCs w:val="24"/>
        </w:rPr>
      </w:pPr>
    </w:p>
    <w:p w14:paraId="361CDA37" w14:textId="77777777" w:rsidR="000E2079" w:rsidRPr="007D560E" w:rsidRDefault="000E2079" w:rsidP="000E2079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0E">
        <w:rPr>
          <w:rFonts w:ascii="Times New Roman" w:hAnsi="Times New Roman" w:cs="Times New Roman"/>
          <w:sz w:val="24"/>
          <w:szCs w:val="24"/>
        </w:rPr>
        <w:t>U Povjerenstvo se imenuju članovi:</w:t>
      </w:r>
    </w:p>
    <w:p w14:paraId="0BEC3A17" w14:textId="77777777" w:rsidR="000E2079" w:rsidRPr="007D560E" w:rsidRDefault="000E2079" w:rsidP="000E207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0E">
        <w:rPr>
          <w:rFonts w:ascii="Times New Roman" w:hAnsi="Times New Roman" w:cs="Times New Roman"/>
          <w:sz w:val="24"/>
          <w:szCs w:val="24"/>
        </w:rPr>
        <w:t>Mirjana Žurić, UO za društvene djelatnosti,  predsjednica</w:t>
      </w:r>
    </w:p>
    <w:p w14:paraId="007D2A20" w14:textId="77777777" w:rsidR="000E2079" w:rsidRPr="007D560E" w:rsidRDefault="000E2079" w:rsidP="000E207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0E">
        <w:rPr>
          <w:rFonts w:ascii="Times New Roman" w:hAnsi="Times New Roman" w:cs="Times New Roman"/>
          <w:sz w:val="24"/>
          <w:szCs w:val="24"/>
        </w:rPr>
        <w:t xml:space="preserve">Nina Kursar, UO za financije, član </w:t>
      </w:r>
    </w:p>
    <w:p w14:paraId="5CC5AFB7" w14:textId="77777777" w:rsidR="000E2079" w:rsidRPr="007D560E" w:rsidRDefault="000E2079" w:rsidP="000E207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60E">
        <w:rPr>
          <w:rFonts w:ascii="Times New Roman" w:hAnsi="Times New Roman" w:cs="Times New Roman"/>
          <w:sz w:val="24"/>
          <w:szCs w:val="24"/>
        </w:rPr>
        <w:t>Azra Skorić, UO za društvene djelatnosti, član</w:t>
      </w:r>
    </w:p>
    <w:p w14:paraId="26F2F220" w14:textId="77777777" w:rsidR="000E2079" w:rsidRPr="007D560E" w:rsidRDefault="000E2079" w:rsidP="000E2079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13F711E" w14:textId="77777777" w:rsidR="000E2079" w:rsidRPr="007D560E" w:rsidRDefault="000E2079" w:rsidP="000E207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60E">
        <w:rPr>
          <w:rFonts w:ascii="Times New Roman" w:hAnsi="Times New Roman" w:cs="Times New Roman"/>
          <w:sz w:val="24"/>
          <w:szCs w:val="24"/>
        </w:rPr>
        <w:t xml:space="preserve"> Povjerenstvo se imenuje u postupku analize poslovanja dječjih vrtića privatnih osnivača u svrhu utvrđivanja visine subvencije koja se osigurava iz sredstava Proračuna Grada Šibenika.</w:t>
      </w:r>
    </w:p>
    <w:p w14:paraId="09E36E48" w14:textId="77777777" w:rsidR="000E2079" w:rsidRPr="007D560E" w:rsidRDefault="000E2079" w:rsidP="000E207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D560E">
        <w:rPr>
          <w:rFonts w:ascii="Times New Roman" w:hAnsi="Times New Roman" w:cs="Times New Roman"/>
          <w:sz w:val="24"/>
          <w:szCs w:val="24"/>
        </w:rPr>
        <w:t>Povjerenstvo se imenuje do okončanja postupka analize.</w:t>
      </w:r>
    </w:p>
    <w:p w14:paraId="750A8696" w14:textId="77777777" w:rsidR="000E2079" w:rsidRPr="007D560E" w:rsidRDefault="000E2079" w:rsidP="000E207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60E">
        <w:rPr>
          <w:rFonts w:ascii="Times New Roman" w:hAnsi="Times New Roman" w:cs="Times New Roman"/>
          <w:sz w:val="24"/>
          <w:szCs w:val="24"/>
        </w:rPr>
        <w:t>Administrativne poslove Povjerenstva obavljat će Upravni odjel za društvene djelatnosti.</w:t>
      </w:r>
    </w:p>
    <w:p w14:paraId="2FDA1ECE" w14:textId="77777777" w:rsidR="000E2079" w:rsidRPr="007D560E" w:rsidRDefault="000E2079" w:rsidP="000E207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560E">
        <w:rPr>
          <w:rFonts w:ascii="Times New Roman" w:hAnsi="Times New Roman" w:cs="Times New Roman"/>
          <w:sz w:val="24"/>
          <w:szCs w:val="24"/>
        </w:rPr>
        <w:t>Ova odluka stupa na snagu danom donošenja a bit će objavljena u Službenom glasniku Grada Šibenika.</w:t>
      </w:r>
    </w:p>
    <w:p w14:paraId="5DDC977B" w14:textId="77777777" w:rsidR="000E2079" w:rsidRPr="007D560E" w:rsidRDefault="000E2079" w:rsidP="000E2079">
      <w:pPr>
        <w:pStyle w:val="Odlomakpopisa"/>
        <w:spacing w:after="0" w:line="240" w:lineRule="auto"/>
        <w:ind w:left="1440"/>
        <w:jc w:val="both"/>
        <w:rPr>
          <w:rFonts w:ascii="Times New Roman" w:hAnsi="Times New Roman" w:cs="Times New Roman"/>
        </w:rPr>
      </w:pPr>
    </w:p>
    <w:p w14:paraId="72AC30EF" w14:textId="77777777" w:rsidR="000E2079" w:rsidRPr="007D560E" w:rsidRDefault="000E2079" w:rsidP="000E2079">
      <w:pPr>
        <w:ind w:left="4956" w:firstLine="708"/>
        <w:jc w:val="both"/>
        <w:rPr>
          <w:sz w:val="22"/>
          <w:szCs w:val="22"/>
          <w:lang w:val="hr-HR"/>
        </w:rPr>
      </w:pPr>
      <w:r w:rsidRPr="007D560E">
        <w:rPr>
          <w:sz w:val="22"/>
          <w:szCs w:val="22"/>
          <w:lang w:val="hr-HR"/>
        </w:rPr>
        <w:t xml:space="preserve">         GRADONAČELNIK   </w:t>
      </w:r>
      <w:r w:rsidRPr="007D560E">
        <w:rPr>
          <w:sz w:val="22"/>
          <w:szCs w:val="22"/>
          <w:lang w:val="hr-HR"/>
        </w:rPr>
        <w:tab/>
        <w:t xml:space="preserve">              </w:t>
      </w:r>
      <w:r w:rsidRPr="007D560E">
        <w:rPr>
          <w:sz w:val="22"/>
          <w:szCs w:val="22"/>
          <w:lang w:val="hr-HR"/>
        </w:rPr>
        <w:tab/>
        <w:t xml:space="preserve">         Željko Burić dr. med.</w:t>
      </w:r>
    </w:p>
    <w:p w14:paraId="52DE2634" w14:textId="77777777" w:rsidR="000E2079" w:rsidRPr="007D560E" w:rsidRDefault="000E2079" w:rsidP="000E2079">
      <w:pPr>
        <w:jc w:val="both"/>
        <w:rPr>
          <w:sz w:val="22"/>
          <w:szCs w:val="22"/>
          <w:lang w:val="hr-HR"/>
        </w:rPr>
      </w:pPr>
    </w:p>
    <w:p w14:paraId="2F6C6997" w14:textId="77777777" w:rsidR="000E2079" w:rsidRPr="007D560E" w:rsidRDefault="000E2079" w:rsidP="000E2079">
      <w:pPr>
        <w:pStyle w:val="Tijeloteksta"/>
        <w:rPr>
          <w:color w:val="000000"/>
          <w:sz w:val="22"/>
          <w:szCs w:val="22"/>
        </w:rPr>
      </w:pPr>
      <w:r w:rsidRPr="007D560E">
        <w:rPr>
          <w:color w:val="000000"/>
          <w:sz w:val="22"/>
          <w:szCs w:val="22"/>
        </w:rPr>
        <w:t>Dostaviti:</w:t>
      </w:r>
    </w:p>
    <w:p w14:paraId="6D1B9161" w14:textId="77777777" w:rsidR="000E2079" w:rsidRPr="007D560E" w:rsidRDefault="000E2079" w:rsidP="000E207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D560E">
        <w:rPr>
          <w:color w:val="000000"/>
          <w:sz w:val="22"/>
          <w:szCs w:val="22"/>
        </w:rPr>
        <w:t xml:space="preserve">Službeni </w:t>
      </w:r>
      <w:proofErr w:type="spellStart"/>
      <w:r w:rsidRPr="007D560E">
        <w:rPr>
          <w:color w:val="000000"/>
          <w:sz w:val="22"/>
          <w:szCs w:val="22"/>
        </w:rPr>
        <w:t>glasnik</w:t>
      </w:r>
      <w:proofErr w:type="spellEnd"/>
      <w:r w:rsidRPr="007D560E">
        <w:rPr>
          <w:color w:val="000000"/>
          <w:sz w:val="22"/>
          <w:szCs w:val="22"/>
        </w:rPr>
        <w:t xml:space="preserve"> </w:t>
      </w:r>
      <w:proofErr w:type="spellStart"/>
      <w:r w:rsidRPr="007D560E">
        <w:rPr>
          <w:color w:val="000000"/>
          <w:sz w:val="22"/>
          <w:szCs w:val="22"/>
        </w:rPr>
        <w:t>Grada</w:t>
      </w:r>
      <w:proofErr w:type="spellEnd"/>
      <w:r w:rsidRPr="007D560E">
        <w:rPr>
          <w:color w:val="000000"/>
          <w:sz w:val="22"/>
          <w:szCs w:val="22"/>
        </w:rPr>
        <w:t xml:space="preserve"> </w:t>
      </w:r>
      <w:proofErr w:type="spellStart"/>
      <w:r w:rsidRPr="007D560E">
        <w:rPr>
          <w:color w:val="000000"/>
          <w:sz w:val="22"/>
          <w:szCs w:val="22"/>
        </w:rPr>
        <w:t>Šibenika</w:t>
      </w:r>
      <w:proofErr w:type="spellEnd"/>
    </w:p>
    <w:p w14:paraId="55A53A09" w14:textId="77777777" w:rsidR="000E2079" w:rsidRPr="007D560E" w:rsidRDefault="000E2079" w:rsidP="000E207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r w:rsidRPr="007D560E">
        <w:rPr>
          <w:color w:val="000000"/>
          <w:sz w:val="22"/>
          <w:szCs w:val="22"/>
        </w:rPr>
        <w:t xml:space="preserve">Ured </w:t>
      </w:r>
      <w:proofErr w:type="spellStart"/>
      <w:r w:rsidRPr="007D560E">
        <w:rPr>
          <w:color w:val="000000"/>
          <w:sz w:val="22"/>
          <w:szCs w:val="22"/>
        </w:rPr>
        <w:t>gradonačelnika</w:t>
      </w:r>
      <w:proofErr w:type="spellEnd"/>
    </w:p>
    <w:p w14:paraId="3EB05897" w14:textId="77777777" w:rsidR="000E2079" w:rsidRPr="007D560E" w:rsidRDefault="000E2079" w:rsidP="000E207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proofErr w:type="spellStart"/>
      <w:r w:rsidRPr="007D560E">
        <w:rPr>
          <w:color w:val="000000"/>
          <w:sz w:val="22"/>
          <w:szCs w:val="22"/>
        </w:rPr>
        <w:t>Upravni</w:t>
      </w:r>
      <w:proofErr w:type="spellEnd"/>
      <w:r w:rsidRPr="007D560E">
        <w:rPr>
          <w:color w:val="000000"/>
          <w:sz w:val="22"/>
          <w:szCs w:val="22"/>
        </w:rPr>
        <w:t xml:space="preserve"> </w:t>
      </w:r>
      <w:proofErr w:type="spellStart"/>
      <w:r w:rsidRPr="007D560E">
        <w:rPr>
          <w:color w:val="000000"/>
          <w:sz w:val="22"/>
          <w:szCs w:val="22"/>
        </w:rPr>
        <w:t>odjel</w:t>
      </w:r>
      <w:proofErr w:type="spellEnd"/>
      <w:r w:rsidRPr="007D560E">
        <w:rPr>
          <w:color w:val="000000"/>
          <w:sz w:val="22"/>
          <w:szCs w:val="22"/>
        </w:rPr>
        <w:t xml:space="preserve"> za </w:t>
      </w:r>
      <w:proofErr w:type="spellStart"/>
      <w:r w:rsidRPr="007D560E">
        <w:rPr>
          <w:color w:val="000000"/>
          <w:sz w:val="22"/>
          <w:szCs w:val="22"/>
        </w:rPr>
        <w:t>financije</w:t>
      </w:r>
      <w:proofErr w:type="spellEnd"/>
      <w:r w:rsidRPr="007D560E">
        <w:rPr>
          <w:color w:val="000000"/>
          <w:sz w:val="22"/>
          <w:szCs w:val="22"/>
        </w:rPr>
        <w:t xml:space="preserve"> – </w:t>
      </w:r>
      <w:proofErr w:type="spellStart"/>
      <w:r w:rsidRPr="007D560E">
        <w:rPr>
          <w:color w:val="000000"/>
          <w:sz w:val="22"/>
          <w:szCs w:val="22"/>
        </w:rPr>
        <w:t>ovdje</w:t>
      </w:r>
      <w:proofErr w:type="spellEnd"/>
    </w:p>
    <w:p w14:paraId="0E437339" w14:textId="77777777" w:rsidR="000E2079" w:rsidRPr="007D560E" w:rsidRDefault="000E2079" w:rsidP="000E207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proofErr w:type="spellStart"/>
      <w:r w:rsidRPr="007D560E">
        <w:rPr>
          <w:color w:val="000000"/>
          <w:sz w:val="22"/>
          <w:szCs w:val="22"/>
        </w:rPr>
        <w:t>Upravni</w:t>
      </w:r>
      <w:proofErr w:type="spellEnd"/>
      <w:r w:rsidRPr="007D560E">
        <w:rPr>
          <w:color w:val="000000"/>
          <w:sz w:val="22"/>
          <w:szCs w:val="22"/>
        </w:rPr>
        <w:t xml:space="preserve"> </w:t>
      </w:r>
      <w:proofErr w:type="spellStart"/>
      <w:r w:rsidRPr="007D560E">
        <w:rPr>
          <w:color w:val="000000"/>
          <w:sz w:val="22"/>
          <w:szCs w:val="22"/>
        </w:rPr>
        <w:t>odjel</w:t>
      </w:r>
      <w:proofErr w:type="spellEnd"/>
      <w:r w:rsidRPr="007D560E">
        <w:rPr>
          <w:color w:val="000000"/>
          <w:sz w:val="22"/>
          <w:szCs w:val="22"/>
        </w:rPr>
        <w:t xml:space="preserve"> za </w:t>
      </w:r>
      <w:proofErr w:type="spellStart"/>
      <w:r w:rsidRPr="007D560E">
        <w:rPr>
          <w:color w:val="000000"/>
          <w:sz w:val="22"/>
          <w:szCs w:val="22"/>
        </w:rPr>
        <w:t>društvene</w:t>
      </w:r>
      <w:proofErr w:type="spellEnd"/>
      <w:r w:rsidRPr="007D560E">
        <w:rPr>
          <w:color w:val="000000"/>
          <w:sz w:val="22"/>
          <w:szCs w:val="22"/>
        </w:rPr>
        <w:t xml:space="preserve"> </w:t>
      </w:r>
      <w:proofErr w:type="spellStart"/>
      <w:r w:rsidRPr="007D560E">
        <w:rPr>
          <w:color w:val="000000"/>
          <w:sz w:val="22"/>
          <w:szCs w:val="22"/>
        </w:rPr>
        <w:t>djelatnosti</w:t>
      </w:r>
      <w:proofErr w:type="spellEnd"/>
      <w:r w:rsidRPr="007D560E">
        <w:rPr>
          <w:color w:val="000000"/>
          <w:sz w:val="22"/>
          <w:szCs w:val="22"/>
        </w:rPr>
        <w:t xml:space="preserve"> – </w:t>
      </w:r>
      <w:proofErr w:type="spellStart"/>
      <w:r w:rsidRPr="007D560E">
        <w:rPr>
          <w:color w:val="000000"/>
          <w:sz w:val="22"/>
          <w:szCs w:val="22"/>
        </w:rPr>
        <w:t>ovdje</w:t>
      </w:r>
      <w:proofErr w:type="spellEnd"/>
    </w:p>
    <w:p w14:paraId="4CA8076E" w14:textId="77777777" w:rsidR="000E2079" w:rsidRPr="007D560E" w:rsidRDefault="000E2079" w:rsidP="000E207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proofErr w:type="spellStart"/>
      <w:r w:rsidRPr="007D560E">
        <w:rPr>
          <w:color w:val="000000"/>
          <w:sz w:val="22"/>
          <w:szCs w:val="22"/>
        </w:rPr>
        <w:t>Dokumentacija</w:t>
      </w:r>
      <w:proofErr w:type="spellEnd"/>
      <w:r w:rsidRPr="007D560E">
        <w:rPr>
          <w:color w:val="000000"/>
          <w:sz w:val="22"/>
          <w:szCs w:val="22"/>
        </w:rPr>
        <w:t xml:space="preserve"> – </w:t>
      </w:r>
      <w:proofErr w:type="spellStart"/>
      <w:r w:rsidRPr="007D560E">
        <w:rPr>
          <w:color w:val="000000"/>
          <w:sz w:val="22"/>
          <w:szCs w:val="22"/>
        </w:rPr>
        <w:t>ovdje</w:t>
      </w:r>
      <w:proofErr w:type="spellEnd"/>
    </w:p>
    <w:p w14:paraId="6531E9DD" w14:textId="77777777" w:rsidR="000E2079" w:rsidRPr="007D560E" w:rsidRDefault="000E2079" w:rsidP="000E2079">
      <w:pPr>
        <w:numPr>
          <w:ilvl w:val="0"/>
          <w:numId w:val="3"/>
        </w:numPr>
        <w:jc w:val="both"/>
        <w:rPr>
          <w:color w:val="000000"/>
          <w:sz w:val="22"/>
          <w:szCs w:val="22"/>
        </w:rPr>
      </w:pPr>
      <w:proofErr w:type="spellStart"/>
      <w:r w:rsidRPr="007D560E">
        <w:rPr>
          <w:color w:val="000000"/>
          <w:sz w:val="22"/>
          <w:szCs w:val="22"/>
        </w:rPr>
        <w:t>Arhiv</w:t>
      </w:r>
      <w:proofErr w:type="spellEnd"/>
      <w:r w:rsidRPr="007D560E">
        <w:rPr>
          <w:color w:val="000000"/>
          <w:sz w:val="22"/>
          <w:szCs w:val="22"/>
        </w:rPr>
        <w:t xml:space="preserve"> – </w:t>
      </w:r>
      <w:proofErr w:type="spellStart"/>
      <w:r w:rsidRPr="007D560E">
        <w:rPr>
          <w:color w:val="000000"/>
          <w:sz w:val="22"/>
          <w:szCs w:val="22"/>
        </w:rPr>
        <w:t>ovdje</w:t>
      </w:r>
      <w:proofErr w:type="spellEnd"/>
    </w:p>
    <w:p w14:paraId="5C408715" w14:textId="77777777" w:rsidR="00844B71" w:rsidRDefault="00844B71"/>
    <w:sectPr w:rsidR="00844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5255662">
    <w:abstractNumId w:val="0"/>
  </w:num>
  <w:num w:numId="2" w16cid:durableId="1151020260">
    <w:abstractNumId w:val="2"/>
  </w:num>
  <w:num w:numId="3" w16cid:durableId="7665780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D7"/>
    <w:rsid w:val="000E2079"/>
    <w:rsid w:val="00844B71"/>
    <w:rsid w:val="008A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4F3A8-F3F0-46DE-938B-18C64661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0E2079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207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2079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Bezproreda">
    <w:name w:val="No Spacing"/>
    <w:uiPriority w:val="1"/>
    <w:qFormat/>
    <w:rsid w:val="000E2079"/>
    <w:pPr>
      <w:spacing w:after="0"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0E2079"/>
    <w:pPr>
      <w:jc w:val="both"/>
    </w:pPr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semiHidden/>
    <w:rsid w:val="000E207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</cp:revision>
  <dcterms:created xsi:type="dcterms:W3CDTF">2022-11-02T11:43:00Z</dcterms:created>
  <dcterms:modified xsi:type="dcterms:W3CDTF">2022-11-02T11:43:00Z</dcterms:modified>
</cp:coreProperties>
</file>